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F575" w14:textId="77777777" w:rsidR="00E20151" w:rsidRPr="00E20151" w:rsidRDefault="00E20151" w:rsidP="00E20151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</w:pPr>
      <w:r w:rsidRPr="00E20151">
        <w:rPr>
          <w:rFonts w:ascii="New Era Casual" w:hAnsi="New Era Casual" w:cs="New Era Casual"/>
          <w:caps/>
          <w:color w:val="CB0065"/>
          <w:sz w:val="56"/>
          <w:szCs w:val="56"/>
          <w:lang w:val="es-ES_tradnl"/>
        </w:rPr>
        <w:t>Turquía Milenaria con Islas Griegas</w:t>
      </w:r>
    </w:p>
    <w:p w14:paraId="35715329" w14:textId="77777777" w:rsidR="00E20151" w:rsidRPr="00E20151" w:rsidRDefault="00E20151" w:rsidP="00E20151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CB0065"/>
          <w:spacing w:val="3"/>
          <w:position w:val="2"/>
          <w:sz w:val="34"/>
          <w:szCs w:val="34"/>
          <w:lang w:val="es-ES_tradnl"/>
        </w:rPr>
      </w:pPr>
      <w:r w:rsidRPr="00E20151">
        <w:rPr>
          <w:rFonts w:ascii="KG Empire of Dirt" w:hAnsi="KG Empire of Dirt" w:cs="KG Empire of Dirt"/>
          <w:color w:val="CB0065"/>
          <w:spacing w:val="3"/>
          <w:position w:val="2"/>
          <w:sz w:val="34"/>
          <w:szCs w:val="34"/>
          <w:lang w:val="es-ES_tradnl"/>
        </w:rPr>
        <w:t>Desde Estambul hasta Atenas</w:t>
      </w:r>
    </w:p>
    <w:p w14:paraId="57901493" w14:textId="77777777" w:rsidR="00E20151" w:rsidRPr="00E20151" w:rsidRDefault="00E20151" w:rsidP="00E20151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C-9116</w:t>
      </w:r>
    </w:p>
    <w:p w14:paraId="4D722C95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30254086" w14:textId="77777777" w:rsidR="002D7B3C" w:rsidRPr="00B82689" w:rsidRDefault="008C2DC0" w:rsidP="00E20151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E20151" w:rsidRPr="00E20151">
        <w:t>Estambul 3. Capadocia 2. Pamukkale 1. Izmir/Kusadasi 1. Crucero 2. Atenas 1.</w:t>
      </w:r>
    </w:p>
    <w:p w14:paraId="202919D7" w14:textId="77777777" w:rsidR="008C2DC0" w:rsidRDefault="00E20151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11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63D119AE" w14:textId="127F800B" w:rsidR="00D000AA" w:rsidRPr="00E20151" w:rsidRDefault="008C2DC0" w:rsidP="00D000AA">
      <w:pPr>
        <w:pStyle w:val="Ningnestilodeprrafo"/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E20151" w:rsidRPr="00E20151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2.</w:t>
      </w:r>
      <w:r w:rsidR="00753016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3</w:t>
      </w:r>
      <w:r w:rsidR="00BB0D88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0</w:t>
      </w:r>
      <w:r w:rsidR="00E20151" w:rsidRPr="00E20151">
        <w:rPr>
          <w:rFonts w:ascii="New Era Casual" w:hAnsi="New Era Casual" w:cs="New Era Casual"/>
          <w:color w:val="CB0065"/>
          <w:position w:val="2"/>
          <w:sz w:val="40"/>
          <w:szCs w:val="40"/>
          <w:lang w:val="es-ES"/>
        </w:rPr>
        <w:t>5</w:t>
      </w:r>
      <w:r w:rsidR="00D000AA" w:rsidRPr="00104C00">
        <w:rPr>
          <w:rFonts w:ascii="New Era Casual" w:hAnsi="New Era Casual" w:cs="New Era Casual"/>
          <w:color w:val="CB0065"/>
          <w:position w:val="2"/>
          <w:sz w:val="20"/>
          <w:szCs w:val="20"/>
        </w:rPr>
        <w:t xml:space="preserve"> </w:t>
      </w:r>
      <w:r w:rsidR="00D000AA" w:rsidRPr="00104C00">
        <w:rPr>
          <w:rFonts w:ascii="New Era Casual" w:hAnsi="New Era Casual" w:cs="New Era Casual"/>
          <w:color w:val="CB0065"/>
          <w:position w:val="8"/>
          <w:sz w:val="20"/>
          <w:szCs w:val="20"/>
        </w:rPr>
        <w:t>$</w:t>
      </w:r>
    </w:p>
    <w:p w14:paraId="67D31A79" w14:textId="77777777" w:rsidR="00E20151" w:rsidRPr="00E20151" w:rsidRDefault="00E20151" w:rsidP="00E20151">
      <w:pPr>
        <w:autoSpaceDE w:val="0"/>
        <w:autoSpaceDN w:val="0"/>
        <w:adjustRightInd w:val="0"/>
        <w:spacing w:line="420" w:lineRule="atLeast"/>
        <w:jc w:val="center"/>
        <w:textAlignment w:val="center"/>
        <w:rPr>
          <w:rFonts w:ascii="KG Empire of Dirt" w:hAnsi="KG Empire of Dirt" w:cs="KG Empire of Dirt"/>
          <w:color w:val="CB0065"/>
          <w:spacing w:val="3"/>
          <w:position w:val="2"/>
          <w:sz w:val="34"/>
          <w:szCs w:val="34"/>
          <w:lang w:val="es-ES_tradnl"/>
        </w:rPr>
      </w:pPr>
      <w:r w:rsidRPr="00E20151">
        <w:rPr>
          <w:rFonts w:ascii="KG Empire of Dirt" w:hAnsi="KG Empire of Dirt" w:cs="KG Empire of Dirt"/>
          <w:color w:val="CB0065"/>
          <w:spacing w:val="3"/>
          <w:position w:val="2"/>
          <w:sz w:val="34"/>
          <w:szCs w:val="34"/>
          <w:lang w:val="es-ES_tradnl"/>
        </w:rPr>
        <w:t>INCLUYE  Crucero</w:t>
      </w:r>
    </w:p>
    <w:p w14:paraId="28AB943C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(Sábado) ESTAMBUL </w:t>
      </w:r>
    </w:p>
    <w:p w14:paraId="59629A70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nuevo aeropuerto internacional Estambul (IST). Traslado al hotel.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36CB8FF5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A5E789B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(Domingo) ESTAMBUL</w:t>
      </w:r>
    </w:p>
    <w:p w14:paraId="55459A8A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Día libre a su disposición, posibilidad de realizar una excursión, opcional con almuerzo, para admirar la bella vista del Cuerno de Oro y visitar la catedral de San Jorge, la Mezquita de Suleyman el Magnífico, el Bazar de las especias y embarcar para atravesar el estrecho del Bósforo y contemplar las hermosas villas, palacios y fortalezas otomanas. </w:t>
      </w:r>
    </w:p>
    <w:p w14:paraId="6A467DDE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D579068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ESTAMBUL</w:t>
      </w:r>
    </w:p>
    <w:p w14:paraId="134BA8B2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Día libre. Posibilidad de tomar una excursión con almuerzo para conocer el casco histórico de la ciudad, Palacio de Topkapi, Santa Sofía, la Mezquita Azul, Gran Bazar… </w:t>
      </w:r>
    </w:p>
    <w:p w14:paraId="58937002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B3CD12C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Dia 4º (Martes) ESTAMBUL-ANKARA-CAPADOCIA </w:t>
      </w:r>
    </w:p>
    <w:p w14:paraId="573153A8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temprano hacia Ankara. Llegada y visita de la capital de Turquía con el Mausoleo del fundador de la República. De camino a Capadocia, contemplaremos el Lago Salado con una parada para fotografías en este espectacular lugar y en seguida visitaremos un Caravanserai, hospedaje de la época de la Ruta de la Seda.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A634999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*Posibilidad de realizar el trayecto directamente a Capadocia con un vuelo doméstico, consulte suplemento.</w:t>
      </w:r>
    </w:p>
    <w:p w14:paraId="6E0B25D5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CB73F82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(Miércoles) CAPADOCIA</w:t>
      </w:r>
    </w:p>
    <w:p w14:paraId="5D0C440D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A primera hora de la mañana, posibilidad de realizar una excursión opcional “paseo en globo”.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Desayuno. 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para visitar esta maravillosa región con su paisaje fascinante y original formado por lava volcánica. Visitaremos monasterios y capillas de Göreme, excavado en las rocas y decorados con frescos. Visitaremos los impresionantes valles de la región y disfrutaremos de unas vistas de “chimeneas de hadas”. También visitaremos una ciudad subterránea, construida por las antiguas comunidades cristianas para protegerse de los ataques. Visitaremos una fábrica de alfombras.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A9BA128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F824DB9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6º (Jueves) CAPADOCIA-PAMUKKALE </w:t>
      </w:r>
    </w:p>
    <w:p w14:paraId="44ECBC60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Pamukkale para visitar la antigua Hierápolis y el Castillo de Algodón, verdadera maravilla natural, cascadas gigantes, estalactitas y piscinas naturales.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4903869E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75029C6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(Viernes) PAMUKKALE-EFESO- KUSADASI/IZMIR </w:t>
      </w:r>
    </w:p>
    <w:p w14:paraId="495F6A9E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para visitar Éfeso, la ciudad greco-romana mejor preservada de Asia Menor desde los siglos I y II, que mantiene tesoros como el teatro romano, la biblioteca de Celso, la calle de Mármol. Visitaremos la casa de la madre de Jesús. Visita a una fábrica de cuero.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6C8A197F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900FEC6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(Sábado) KUSADASI/IZMIR (Turquía)-CRUCERO-PATMOS (Grecia)</w:t>
      </w:r>
    </w:p>
    <w:p w14:paraId="063A991F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puerto para iniciar el crucero por las islas griegas. Embarque y navegación a Patmos donde llegaremos a las 16:30 hrs. Salida de Patmos a las 21:30 hrs.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 bordo.</w:t>
      </w:r>
    </w:p>
    <w:p w14:paraId="1110EDAA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17A5D76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(Domingo) HERAKLION (Creta)-SANTORINI</w:t>
      </w:r>
    </w:p>
    <w:p w14:paraId="5E605560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Heraklion a las 07:00 Hrs. Salida a las 12:00 Hrs. hacia Santorini donde llegaremos a las 16:30 Hrs. El barco permanecerá anclado hasta las 21:30 Hrs. </w:t>
      </w:r>
    </w:p>
    <w:p w14:paraId="30B83817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 bordo.</w:t>
      </w:r>
    </w:p>
    <w:p w14:paraId="264C99A2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3AE9612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(Lunes) ATENAS</w:t>
      </w:r>
    </w:p>
    <w:p w14:paraId="3BC00F8C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puerto de Lavrion a las 06:00 hrs. Desembarque y visita panorámica de la ciudad, con la Acrópolis para admirar el Partenón, Erecteion, Arco de Adriano, Parlamento, Estadio, etc. Resto del día libre.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el hotel.</w:t>
      </w:r>
    </w:p>
    <w:p w14:paraId="522153FC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39FDA7D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(Martes) ATENAS</w:t>
      </w:r>
    </w:p>
    <w:p w14:paraId="068DD57D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traslado al aeropuerto. </w:t>
      </w: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0A43DB5B" w14:textId="77777777" w:rsid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842D559" w14:textId="77777777" w:rsid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6FFA660" w14:textId="77777777" w:rsid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9E920E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656137A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5F361AD7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Turquia</w:t>
      </w:r>
    </w:p>
    <w:p w14:paraId="39B09D1F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El orden del itinerario se podrá cambiar, respetando siempre las visitas. En los días festivos se ofrecerán visitas similares en caso de cierre. </w:t>
      </w:r>
    </w:p>
    <w:p w14:paraId="47888122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Santa Sofía (cerrado lunes) Palacio Topkapi (cerrado martes) Gran Bazar (cerrado domingos).</w:t>
      </w:r>
    </w:p>
    <w:p w14:paraId="5ACECB25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El alojamiento podrá ser en Izmir o Kuşadası. </w:t>
      </w:r>
    </w:p>
    <w:p w14:paraId="4A542375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Las salidas Abr. 22, Jun. 24, Jul. 1,15, podrán modificar el itinerario debido a fiestas locales.</w:t>
      </w:r>
    </w:p>
    <w:p w14:paraId="18E11141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Crucero</w:t>
      </w:r>
    </w:p>
    <w:p w14:paraId="0D5FA49C" w14:textId="77777777" w:rsidR="00E20151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lastRenderedPageBreak/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Por motivos operativos y cambios climatológicos, la ruta podrá ser modificada, sin alterar la esencia del viaje.</w:t>
      </w:r>
    </w:p>
    <w:p w14:paraId="293ABEC7" w14:textId="77777777" w:rsid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Precios no validos para nacionalidades Europeas y China.</w:t>
      </w:r>
    </w:p>
    <w:p w14:paraId="4DB5A46B" w14:textId="77777777" w:rsidR="00B82689" w:rsidRPr="00E20151" w:rsidRDefault="00E20151" w:rsidP="00E20151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E2015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suplemento de Tarifa Mejorada en el crucero, incluye selección de bebidas Premium, Wi-FI gratuito, 1 hora al día, Cupón de 160 $ a descontar en las excursiones opcionales en tierra, solo utilizable si hay reserva previa de las excursiones. 25% de descuento en restaurantes especiales.</w:t>
      </w:r>
    </w:p>
    <w:p w14:paraId="4C718BB1" w14:textId="77777777" w:rsidR="00E20151" w:rsidRDefault="00E20151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3B08D194" w14:textId="77777777" w:rsidR="00E20151" w:rsidRPr="00E20151" w:rsidRDefault="006B663F" w:rsidP="00E20151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Fechas de salida</w:t>
      </w:r>
      <w:r w:rsidR="001C6E95"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:</w:t>
      </w:r>
      <w:r w:rsidR="00E20151" w:rsidRPr="00E20151">
        <w:rPr>
          <w:rFonts w:ascii="KG Empire of Dirt" w:hAnsi="KG Empire of Dirt" w:cs="KG Empire of Dirt"/>
          <w:color w:val="CB0065"/>
          <w:position w:val="3"/>
          <w:sz w:val="30"/>
          <w:szCs w:val="30"/>
        </w:rPr>
        <w:t xml:space="preserve"> Sábados</w:t>
      </w:r>
    </w:p>
    <w:p w14:paraId="5C5CF128" w14:textId="77777777" w:rsidR="00E20151" w:rsidRPr="00E20151" w:rsidRDefault="00E20151" w:rsidP="00E2015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8 de Abril al 21 de Octubre)</w:t>
      </w:r>
    </w:p>
    <w:p w14:paraId="749C75ED" w14:textId="77777777" w:rsidR="006B663F" w:rsidRPr="00104C00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CB0065"/>
          <w:w w:val="95"/>
          <w:sz w:val="17"/>
          <w:szCs w:val="17"/>
          <w:lang w:val="es-ES_tradnl"/>
        </w:rPr>
      </w:pPr>
    </w:p>
    <w:p w14:paraId="3165029B" w14:textId="77777777" w:rsidR="008C2DC0" w:rsidRPr="00104C00" w:rsidRDefault="008C2DC0" w:rsidP="00CB7923">
      <w:pPr>
        <w:pStyle w:val="cabecerahotelespreciosHoteles-Incluye"/>
        <w:rPr>
          <w:color w:val="CB0065"/>
        </w:rPr>
      </w:pPr>
      <w:r w:rsidRPr="00104C00">
        <w:rPr>
          <w:color w:val="CB0065"/>
        </w:rPr>
        <w:t>Incluye</w:t>
      </w:r>
    </w:p>
    <w:p w14:paraId="0B21B161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indicados en el programa.</w:t>
      </w:r>
    </w:p>
    <w:p w14:paraId="269E8B24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2B4CA0B2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Comidas según programa.</w:t>
      </w:r>
    </w:p>
    <w:p w14:paraId="35BDA47B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guía acompañante.</w:t>
      </w:r>
    </w:p>
    <w:p w14:paraId="475BD807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Pensión completa durante el crucero, con bebidas de cortesía en las comidas.</w:t>
      </w:r>
    </w:p>
    <w:p w14:paraId="297B5A1D" w14:textId="77777777" w:rsidR="00E20151" w:rsidRP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Cupón de 80 $ para descontar, en las excursiones opcionales en tierra, durante el crucero, solo utilizable si hay reserva previa de las excursiones.</w:t>
      </w:r>
    </w:p>
    <w:p w14:paraId="7C3CCEA4" w14:textId="77777777" w:rsidR="00E20151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Camarote categoría IB (interior).</w:t>
      </w:r>
    </w:p>
    <w:p w14:paraId="43D06E0D" w14:textId="77777777" w:rsidR="00B82689" w:rsidRDefault="00E20151" w:rsidP="00E20151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E2015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E1AC7F5" w14:textId="77777777" w:rsidR="00E20151" w:rsidRPr="00104C00" w:rsidRDefault="00E20151" w:rsidP="00E20151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CB0065"/>
          <w:w w:val="90"/>
          <w:sz w:val="17"/>
          <w:szCs w:val="17"/>
          <w:lang w:val="es-ES_tradnl"/>
        </w:rPr>
      </w:pPr>
    </w:p>
    <w:p w14:paraId="5475D6AC" w14:textId="77777777" w:rsidR="00EE5CAB" w:rsidRPr="00104C00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  <w:r w:rsidRPr="00104C00"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928"/>
        <w:gridCol w:w="283"/>
      </w:tblGrid>
      <w:tr w:rsidR="00E20151" w:rsidRPr="00E20151" w14:paraId="5DA6A594" w14:textId="77777777">
        <w:trPr>
          <w:trHeight w:val="60"/>
          <w:tblHeader/>
        </w:trPr>
        <w:tc>
          <w:tcPr>
            <w:tcW w:w="111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7B96810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928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EDA1703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FB1A8D3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E20151" w:rsidRPr="00E20151" w14:paraId="094EF7A1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5D2B1394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Estambul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589AF56C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Crowne Plaza Harbiye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0" w:type="dxa"/>
              <w:right w:w="0" w:type="dxa"/>
            </w:tcMar>
          </w:tcPr>
          <w:p w14:paraId="4BC61636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6FB9936F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357E7F15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50DE06D2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de Pera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70B876FC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1B3B56DD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3D5A0D20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2B64B95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Richmond Istanbul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667E6D7E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1BC8CAF2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4E8018D4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Capadocia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23454DDE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Signature Hotel / Avrasya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34C8F0C0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66376C99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011E6D8D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075D6037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Perissia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2440D4FB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26CA011F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774E0FBE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08BEF299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Burcu Kaya Hotel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206D93C0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766D0709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2E99C9F8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Pamukkale 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5CE6026A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Adempira Termal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7EF775BE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5E88D471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FB3DEC7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2765188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Lycus River Termal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5022B50F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3720AC55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24AE4A4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E324F81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Colossae Spa / Hierapark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7B20DF3A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4B02C903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7B8000E2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Kusadasi/Izmir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78AECD4B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Signature Blue Resort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6506A55D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1346922C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4E644F7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50F09F81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Richmond Resort Kusadasi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3A2407A8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6F857C3B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1562692B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7B695F86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Tusan Beach Resort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14828DC5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0E0AF484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6EFBD014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4D6A77CA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Ramada Plaza Izmir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0" w:type="dxa"/>
            </w:tcMar>
          </w:tcPr>
          <w:p w14:paraId="08826936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53ED9D23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555332C2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Atenas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73CF2F44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Novus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6E552808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E20151" w:rsidRPr="00E20151" w14:paraId="052E212A" w14:textId="77777777">
        <w:trPr>
          <w:trHeight w:val="60"/>
        </w:trPr>
        <w:tc>
          <w:tcPr>
            <w:tcW w:w="11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5DB226A6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16818D77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Celestyal Cruises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0" w:type="dxa"/>
              <w:right w:w="0" w:type="dxa"/>
            </w:tcMar>
          </w:tcPr>
          <w:p w14:paraId="031CDBEF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55BB0AB8" w14:textId="77777777" w:rsidR="001C6E95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03972A1A" w14:textId="77777777" w:rsidR="00E20151" w:rsidRDefault="00E20151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5936D5E6" w14:textId="77777777" w:rsidR="00E20151" w:rsidRDefault="00E20151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27B8CA13" w14:textId="77777777" w:rsidR="00E20151" w:rsidRDefault="00E20151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p w14:paraId="772CF57E" w14:textId="77777777" w:rsidR="00E20151" w:rsidRPr="00104C00" w:rsidRDefault="00E20151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CB0065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E20151" w:rsidRPr="00E20151" w14:paraId="3F999FB9" w14:textId="77777777">
        <w:trPr>
          <w:trHeight w:val="396"/>
        </w:trPr>
        <w:tc>
          <w:tcPr>
            <w:tcW w:w="3600" w:type="dxa"/>
            <w:gridSpan w:val="3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2D2E4A1" w14:textId="77777777" w:rsidR="00E20151" w:rsidRPr="00E20151" w:rsidRDefault="00E20151" w:rsidP="00E2015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CB0065"/>
                <w:position w:val="3"/>
                <w:sz w:val="30"/>
                <w:szCs w:val="30"/>
                <w:lang w:val="es-ES_tradnl"/>
              </w:rPr>
            </w:pPr>
            <w:r w:rsidRPr="00E20151">
              <w:rPr>
                <w:rFonts w:ascii="KG Empire of Dirt" w:hAnsi="KG Empire of Dirt" w:cs="KG Empire of Dirt"/>
                <w:color w:val="CB0065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E20151">
              <w:rPr>
                <w:rFonts w:ascii="KG Empire of Dirt" w:hAnsi="KG Empire of Dirt" w:cs="KG Empire of Dirt"/>
                <w:color w:val="CB0065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</w:tr>
      <w:tr w:rsidR="00E20151" w:rsidRPr="00E20151" w14:paraId="289E45EA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3914EA2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88248D5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931051F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20151" w:rsidRPr="00E20151" w14:paraId="769BBFBD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AECD8B4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B426228" w14:textId="39407BF5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75301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="00BB0D8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CBC8088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776DD40D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017A9CC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6D9E5EE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6056A7BC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51CF0B39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B6CE11F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tasas de embarque y propinas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B053968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149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27807C7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0132FDBD" w14:textId="77777777">
        <w:trPr>
          <w:trHeight w:val="60"/>
        </w:trPr>
        <w:tc>
          <w:tcPr>
            <w:tcW w:w="2863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17" w:type="dxa"/>
              <w:right w:w="0" w:type="dxa"/>
            </w:tcMar>
            <w:vAlign w:val="bottom"/>
          </w:tcPr>
          <w:p w14:paraId="0EEE70D0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Supl. cabina exterior (XB)</w:t>
            </w:r>
          </w:p>
        </w:tc>
        <w:tc>
          <w:tcPr>
            <w:tcW w:w="510" w:type="dxa"/>
            <w:tcBorders>
              <w:top w:val="single" w:sz="6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17" w:type="dxa"/>
              <w:right w:w="0" w:type="dxa"/>
            </w:tcMar>
            <w:vAlign w:val="bottom"/>
          </w:tcPr>
          <w:p w14:paraId="6C6AA3A4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17" w:type="dxa"/>
              <w:right w:w="28" w:type="dxa"/>
            </w:tcMar>
            <w:vAlign w:val="bottom"/>
          </w:tcPr>
          <w:p w14:paraId="5214C0BD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20151" w:rsidRPr="00E20151" w14:paraId="5E499E2D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C3CDE6E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62DE03A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8FFF43E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2894A8E1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9461244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037A674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1F96B43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5287DEBC" w14:textId="77777777">
        <w:trPr>
          <w:trHeight w:val="60"/>
        </w:trPr>
        <w:tc>
          <w:tcPr>
            <w:tcW w:w="2863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17" w:type="dxa"/>
              <w:right w:w="0" w:type="dxa"/>
            </w:tcMar>
            <w:vAlign w:val="bottom"/>
          </w:tcPr>
          <w:p w14:paraId="6A1F9AC6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Supl. vuelo</w:t>
            </w:r>
          </w:p>
        </w:tc>
        <w:tc>
          <w:tcPr>
            <w:tcW w:w="510" w:type="dxa"/>
            <w:tcBorders>
              <w:top w:val="single" w:sz="6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17" w:type="dxa"/>
              <w:right w:w="0" w:type="dxa"/>
            </w:tcMar>
            <w:vAlign w:val="bottom"/>
          </w:tcPr>
          <w:p w14:paraId="5981925E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17" w:type="dxa"/>
              <w:right w:w="28" w:type="dxa"/>
            </w:tcMar>
            <w:vAlign w:val="bottom"/>
          </w:tcPr>
          <w:p w14:paraId="5AD90454" w14:textId="77777777" w:rsidR="00E20151" w:rsidRPr="00E20151" w:rsidRDefault="00E20151" w:rsidP="00E2015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E20151" w:rsidRPr="00E20151" w14:paraId="2BC1974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178B26E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Estambul-Capadocia (opcional)</w:t>
            </w:r>
          </w:p>
          <w:p w14:paraId="4E620186" w14:textId="77777777" w:rsidR="00E20151" w:rsidRPr="00E20151" w:rsidRDefault="00E20151" w:rsidP="00E2015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(incluye traslados)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0E14A2C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DE74150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E20151" w:rsidRPr="00E20151" w14:paraId="031F45A9" w14:textId="77777777">
        <w:trPr>
          <w:trHeight w:val="60"/>
        </w:trPr>
        <w:tc>
          <w:tcPr>
            <w:tcW w:w="2863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17" w:type="dxa"/>
              <w:right w:w="0" w:type="dxa"/>
            </w:tcMar>
            <w:vAlign w:val="bottom"/>
          </w:tcPr>
          <w:p w14:paraId="3CD4F9A0" w14:textId="77777777" w:rsidR="00E20151" w:rsidRPr="00E20151" w:rsidRDefault="00E20151" w:rsidP="00E20151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Tarifa Mejorada en el Crucero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1793482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1E040B6" w14:textId="77777777" w:rsidR="00E20151" w:rsidRPr="00E20151" w:rsidRDefault="00E20151" w:rsidP="00E2015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E2015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61C01911" w14:textId="77777777" w:rsidR="00721AE9" w:rsidRPr="00104C00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CB0065"/>
        </w:rPr>
      </w:pPr>
    </w:p>
    <w:p w14:paraId="218E959E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760EA337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A98668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3A0F72C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1370F14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84A3FAA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3794EF3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3D6D" w14:textId="77777777" w:rsidR="00B234EE" w:rsidRDefault="00B234EE" w:rsidP="00473689">
      <w:r>
        <w:separator/>
      </w:r>
    </w:p>
  </w:endnote>
  <w:endnote w:type="continuationSeparator" w:id="0">
    <w:p w14:paraId="105265E0" w14:textId="77777777" w:rsidR="00B234EE" w:rsidRDefault="00B234E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EB86" w14:textId="77777777" w:rsidR="00B234EE" w:rsidRDefault="00B234EE" w:rsidP="00473689">
      <w:r>
        <w:separator/>
      </w:r>
    </w:p>
  </w:footnote>
  <w:footnote w:type="continuationSeparator" w:id="0">
    <w:p w14:paraId="50622C1D" w14:textId="77777777" w:rsidR="00B234EE" w:rsidRDefault="00B234E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75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07181"/>
    <w:rsid w:val="00086694"/>
    <w:rsid w:val="000E6F80"/>
    <w:rsid w:val="00104C00"/>
    <w:rsid w:val="001A41BE"/>
    <w:rsid w:val="001C6E95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53016"/>
    <w:rsid w:val="0076603C"/>
    <w:rsid w:val="007676EC"/>
    <w:rsid w:val="007A66E5"/>
    <w:rsid w:val="007D6808"/>
    <w:rsid w:val="007F27B6"/>
    <w:rsid w:val="00813464"/>
    <w:rsid w:val="00853F2C"/>
    <w:rsid w:val="008B307B"/>
    <w:rsid w:val="008C2DC0"/>
    <w:rsid w:val="009266EB"/>
    <w:rsid w:val="00967EB1"/>
    <w:rsid w:val="00A20D63"/>
    <w:rsid w:val="00AA230D"/>
    <w:rsid w:val="00AF48FA"/>
    <w:rsid w:val="00B234EE"/>
    <w:rsid w:val="00B82689"/>
    <w:rsid w:val="00BB0C6B"/>
    <w:rsid w:val="00BB0D88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20151"/>
    <w:rsid w:val="00EE5CAB"/>
    <w:rsid w:val="00F078E2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F0D14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guionitinerario">
    <w:name w:val="nota itinerario guion (itinerario)"/>
    <w:basedOn w:val="Textoitinerario"/>
    <w:uiPriority w:val="99"/>
    <w:rsid w:val="00E20151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E20151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866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34</cp:revision>
  <dcterms:created xsi:type="dcterms:W3CDTF">2021-11-22T11:41:00Z</dcterms:created>
  <dcterms:modified xsi:type="dcterms:W3CDTF">2023-02-07T01:59:00Z</dcterms:modified>
</cp:coreProperties>
</file>